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77C67" w14:textId="77777777" w:rsidR="005648AB" w:rsidRPr="00CB4B96" w:rsidRDefault="00EC0AF5" w:rsidP="00EC0AF5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</w:t>
      </w:r>
      <w:r w:rsidR="005648AB" w:rsidRPr="00CB4B96">
        <w:rPr>
          <w:rFonts w:ascii="Times New Roman" w:hAnsi="Times New Roman" w:cs="Times New Roman"/>
          <w:i/>
          <w:sz w:val="28"/>
          <w:szCs w:val="28"/>
        </w:rPr>
        <w:t>6</w:t>
      </w:r>
    </w:p>
    <w:p w14:paraId="2FAD2F77" w14:textId="77777777" w:rsidR="00EC0AF5" w:rsidRDefault="00EC0AF5" w:rsidP="00EC0AF5">
      <w:pPr>
        <w:widowControl w:val="0"/>
        <w:autoSpaceDE w:val="0"/>
        <w:autoSpaceDN w:val="0"/>
        <w:adjustRightInd w:val="0"/>
        <w:spacing w:after="0" w:line="240" w:lineRule="auto"/>
        <w:ind w:left="720"/>
        <w:jc w:val="right"/>
        <w:outlineLvl w:val="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 Дополнительному соглашению №1 от 28.02.2023г.</w:t>
      </w:r>
    </w:p>
    <w:p w14:paraId="48A36254" w14:textId="77777777" w:rsidR="00CB4B96" w:rsidRDefault="00CB4B96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92EA313" w14:textId="7577DA73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77777777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CD761F" w:rsidRPr="0071588B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3350CA3D" w14:textId="77777777" w:rsidR="00655FCE" w:rsidRDefault="00655FCE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7777777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помощи).</w:t>
      </w:r>
    </w:p>
    <w:p w14:paraId="18FFE108" w14:textId="77777777" w:rsidR="00615069" w:rsidRPr="006C2968" w:rsidRDefault="0061506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</w:p>
    <w:p w14:paraId="2B68B96A" w14:textId="4B95D2B3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655FCE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655FCE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655FCE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655FCE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оказываемой в амбулаторных условиях в неотложной форме,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655FCE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655FC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655FC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655FCE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655FCE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655FCE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3FF5AC26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57CA491A" w14:textId="756CC82A" w:rsidR="00E72B75" w:rsidRPr="006C2968" w:rsidRDefault="00655FCE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)×(1-Рез)</m:t>
        </m:r>
      </m:oMath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</w:p>
    <w:p w14:paraId="06635D3D" w14:textId="77777777" w:rsidR="00E72B75" w:rsidRPr="006C2968" w:rsidRDefault="00E72B75" w:rsidP="00E72B75">
      <w:pPr>
        <w:pStyle w:val="ConsPlusNormal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655FCE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E72B75" w:rsidRPr="006C2968" w14:paraId="0924BFF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E629" w14:textId="35C46420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</w:rPr>
                  <m:t>Рез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CA676B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доля средств, направляемая на выплаты медицинским организациям за достижение показателей результативности деятельности;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C2337F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Федерации, рассчитанный в соответствии с Постановлением № 462. </w:t>
            </w:r>
          </w:p>
        </w:tc>
      </w:tr>
    </w:tbl>
    <w:p w14:paraId="3C053975" w14:textId="5E6843EC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47F43CE" w14:textId="1DD43192" w:rsidR="00E72B75" w:rsidRPr="008B4705" w:rsidRDefault="00655FCE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  <w:r w:rsidR="00E72B75" w:rsidRPr="006C2968">
        <w:rPr>
          <w:rFonts w:ascii="Cambria Math" w:hAnsi="Cambria Math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финансовое обеспечение фельдшерских, фельдшерско-акушерских пунктов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в соответствии с установленными Территориальной программой государственных гарантий размерами финансового обеспечения фельдшерских,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», а также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диспансерного наблюдения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</w:p>
        </w:tc>
      </w:tr>
      <w:tr w:rsidR="00E72B75" w:rsidRPr="006C2968" w14:paraId="494DF789" w14:textId="77777777" w:rsidTr="009823AE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CA827BF" w14:textId="5FBC8230" w:rsidR="00E72B75" w:rsidRPr="009823AE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A097EB0" w14:textId="77777777" w:rsidR="00E72B75" w:rsidRPr="009823AE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в том числе второго этапа диспансеризации и </w:t>
            </w:r>
            <w:r w:rsidRPr="009823AE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углубленной диспансеризации), рублей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655FCE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которой согласно разделу </w:t>
      </w:r>
      <w:r w:rsidRPr="006C2968">
        <w:rPr>
          <w:rFonts w:ascii="Times New Roman" w:hAnsi="Times New Roman"/>
          <w:iCs/>
          <w:color w:val="000000" w:themeColor="text1"/>
          <w:sz w:val="28"/>
          <w:lang w:val="en-US"/>
        </w:rPr>
        <w:t>IV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Программы осуществляется за единицу объема медицинской помощи - за медицинскую услугу, посещение, обращение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(законченный случай), а также средства на финансовое обеспечение фельдшерских, фельдшерско-акушерских пунктов в обязательном порядке исключаются при расчете объема средств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3386D3E4" w14:textId="384E7876" w:rsidR="00C76173" w:rsidRPr="006C2968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C76173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6E85E7C5" w14:textId="5B6B439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медицинскую помощь, оказываемую в неотложной форме;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0BA6D7EA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6C2968">
        <w:rPr>
          <w:rFonts w:ascii="Times New Roman" w:hAnsi="Times New Roman" w:cs="Times New Roman"/>
          <w:iCs/>
          <w:sz w:val="28"/>
        </w:rPr>
        <w:t>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</w:t>
      </w:r>
      <w:r w:rsidR="00FD5388">
        <w:rPr>
          <w:rFonts w:ascii="Times New Roman" w:hAnsi="Times New Roman" w:cs="Times New Roman"/>
          <w:iCs/>
          <w:sz w:val="28"/>
        </w:rPr>
        <w:t>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7777777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F455EB">
        <w:rPr>
          <w:rFonts w:ascii="Times New Roman" w:hAnsi="Times New Roman" w:cs="Times New Roman"/>
          <w:iCs/>
          <w:sz w:val="28"/>
        </w:rPr>
        <w:t xml:space="preserve">первого этапа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F570F06" w:rsidR="005A7D7A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том числе второго этапа диспансеризации и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F55B0E" w:rsidRPr="006C2968">
        <w:rPr>
          <w:rFonts w:ascii="Times New Roman" w:hAnsi="Times New Roman" w:cs="Times New Roman"/>
          <w:iCs/>
          <w:sz w:val="28"/>
        </w:rPr>
        <w:t>;</w:t>
      </w:r>
    </w:p>
    <w:p w14:paraId="43FD6CDD" w14:textId="5243C67C" w:rsidR="00EC6D25" w:rsidRPr="006C2968" w:rsidRDefault="00EC6D25" w:rsidP="00EC6D2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диспансерному наблюдению отдельных категорий граждан из числа взрослого населения;</w:t>
      </w: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26204ECE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lastRenderedPageBreak/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>
        <w:rPr>
          <w:rFonts w:ascii="Times New Roman" w:hAnsi="Times New Roman" w:cs="Times New Roman"/>
          <w:iCs/>
          <w:sz w:val="28"/>
        </w:rPr>
        <w:t xml:space="preserve"> в консультативных поликлиниках.</w:t>
      </w:r>
    </w:p>
    <w:p w14:paraId="4352FFD7" w14:textId="18DE7172" w:rsidR="00C76173" w:rsidRPr="006C2968" w:rsidRDefault="00C76173" w:rsidP="00C76173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Также в базовый подушевой норматив финансирования на прикрепившихся лиц не включаются расходы на финансовое обеспечение медицинской помощи при социально значимых заболеваниях (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заболевания, передаваемые половым путем, вызванные вирусом иммунодефицита человека, синдром приобретенного иммунодефицита, туберкулез,</w:t>
      </w:r>
      <w:r w:rsidR="00AC569F"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  <w:r w:rsidR="00574134" w:rsidRPr="006C2968">
        <w:rPr>
          <w:rFonts w:ascii="Times New Roman" w:hAnsi="Times New Roman"/>
          <w:iCs/>
          <w:color w:val="000000" w:themeColor="text1"/>
          <w:sz w:val="28"/>
        </w:rPr>
        <w:t>психические расстройства и расстройства поведения</w:t>
      </w:r>
      <w:r w:rsidRPr="006C2968">
        <w:rPr>
          <w:rFonts w:ascii="Times New Roman" w:hAnsi="Times New Roman" w:cs="Times New Roman"/>
          <w:iCs/>
          <w:sz w:val="28"/>
        </w:rPr>
        <w:t>).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77777777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специфики могут определяться дифференцированно, в том числе в зависимости от уровня (подуровня) медицинской организации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с установлением коэффициентов по каждому подуровню. При этом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 xml:space="preserve">в соответствии с Требованиями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>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0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0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72C725CD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00FE1573" w:rsidR="00132056" w:rsidRPr="006C2968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подушевого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42E0AC0" w14:textId="0F9D204A" w:rsidR="001655D2" w:rsidRPr="006C2968" w:rsidRDefault="001655D2" w:rsidP="001655D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</w:pP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 xml:space="preserve">При этом снижение размера финансового обеспечения медицинской организации с учетом наличия у нее подразделений, расположенных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в сельской местности, отдаленных территориях, поселках городского типа и малых городах с численностью населения до 50 тысяч человек, оказывающей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lastRenderedPageBreak/>
        <w:t xml:space="preserve">первичную медико-санитарную помощь в амбулаторных условиях, </w:t>
      </w:r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br/>
        <w:t xml:space="preserve">по сравнению с уровнем предыдущего года недопустимо (без учета применения </w:t>
      </w:r>
      <m:oMath>
        <m:sSubSup>
          <m:sSubSupPr>
            <m:ctrlPr>
              <w:rPr>
                <w:rFonts w:ascii="Cambria Math" w:eastAsia="Times New Roman" w:hAnsi="Cambria Math" w:cs="Times New Roman"/>
                <w:iCs/>
                <w:sz w:val="28"/>
                <w:szCs w:val="20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0"/>
                <w:lang w:eastAsia="ru-RU"/>
              </w:rPr>
              <m:t>i</m:t>
            </m:r>
          </m:sup>
        </m:sSubSup>
      </m:oMath>
      <w:r w:rsidRPr="006C2968">
        <w:rPr>
          <w:rFonts w:ascii="Times New Roman" w:eastAsia="Times New Roman" w:hAnsi="Times New Roman" w:cs="Times New Roman"/>
          <w:iCs/>
          <w:sz w:val="28"/>
          <w:szCs w:val="20"/>
          <w:lang w:eastAsia="ru-RU"/>
        </w:rPr>
        <w:t>).</w:t>
      </w:r>
    </w:p>
    <w:p w14:paraId="255F4E1B" w14:textId="385031D1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при расчете значений коэффициента специфики оказания медицинской помощи учитываются половозрастные коэффициенты дифференциации. 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расчета половозрастных коэффициентов дифференциации подушевого норматива выполняется следующий алгоритм:</w:t>
      </w:r>
    </w:p>
    <w:p w14:paraId="53A95AEA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Численность застрахованных лиц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распределяется на половозрастные группы. Для расчета дифференцированных подушевых нормативов численность застрахованных лиц 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4DC91883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Все </w:t>
      </w:r>
      <w:r w:rsidR="00D571E0" w:rsidRPr="006C2968">
        <w:rPr>
          <w:rFonts w:ascii="Times New Roman" w:hAnsi="Times New Roman" w:cs="Times New Roman"/>
          <w:iCs/>
          <w:sz w:val="28"/>
        </w:rPr>
        <w:t xml:space="preserve">застрахованные </w:t>
      </w:r>
      <w:r w:rsidRPr="006C2968">
        <w:rPr>
          <w:rFonts w:ascii="Times New Roman" w:hAnsi="Times New Roman" w:cs="Times New Roman"/>
          <w:iCs/>
          <w:sz w:val="28"/>
        </w:rPr>
        <w:t>лица распределяются на половозрастные группы. К расчету коэффициентов дифференциации принимается численность застрахованных лиц</w:t>
      </w:r>
      <w:r w:rsidR="00D571E0" w:rsidRPr="006C2968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655FCE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655FCE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655FCE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1"/>
        <w:gridCol w:w="7454"/>
      </w:tblGrid>
      <w:tr w:rsidR="00255459" w:rsidRPr="006C2968" w14:paraId="7DE3C53D" w14:textId="77777777" w:rsidTr="00152CF8">
        <w:trPr>
          <w:trHeight w:val="842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655FCE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54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152CF8">
        <w:trPr>
          <w:trHeight w:val="820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655FCE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54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152CF8">
        <w:trPr>
          <w:trHeight w:val="1252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655FCE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54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152CF8">
        <w:trPr>
          <w:trHeight w:val="842"/>
        </w:trPr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655FCE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54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 xml:space="preserve">прикрепленного к медицинской организации населения по половозрастным группам, коэффициенты </w:t>
      </w:r>
      <w:r w:rsidRPr="006C2968">
        <w:rPr>
          <w:rFonts w:ascii="Times New Roman" w:hAnsi="Times New Roman" w:cs="Times New Roman"/>
          <w:iCs/>
          <w:sz w:val="28"/>
        </w:rPr>
        <w:lastRenderedPageBreak/>
        <w:t>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0C9FF41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.Коэффициент дифференциации на прикрепившихся к медицинской организации лиц</w:t>
      </w:r>
      <w:r w:rsidR="00AE7FBB" w:rsidRPr="006C2968">
        <w:rPr>
          <w:rFonts w:ascii="Times New Roman" w:hAnsi="Times New Roman" w:cs="Times New Roman"/>
          <w:iCs/>
          <w:sz w:val="28"/>
        </w:rPr>
        <w:t xml:space="preserve"> 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77777777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655FCE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p w14:paraId="1E82909F" w14:textId="77777777" w:rsidR="00255459" w:rsidRPr="006C2968" w:rsidRDefault="00255459" w:rsidP="00255459">
      <w:pPr>
        <w:pStyle w:val="ConsPlusNormal"/>
        <w:ind w:left="1260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655FC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655FC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655FCE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</w:t>
            </w: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1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1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655FCE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655FCE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655FCE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655FCE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655FC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655FC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специфики оказания медицинской помощи, учитывающий наличие подразделений, расположенных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в сельской местности, отдаленных территориях, поселках городского типа и малых городах с численностью </w:t>
            </w: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655FCE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4D0ECCDA" w14:textId="42E9D94E" w:rsidR="008B4705" w:rsidRPr="00D9704D" w:rsidRDefault="0007198F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9222EB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В целях приведения в соответствие объема средств, рассчитанного </w:t>
      </w:r>
      <w:r w:rsidR="008B4705" w:rsidRPr="00D9704D">
        <w:rPr>
          <w:rFonts w:ascii="Times New Roman" w:hAnsi="Times New Roman"/>
          <w:color w:val="000000" w:themeColor="text1"/>
          <w:sz w:val="28"/>
        </w:rPr>
        <w:br/>
        <w:t xml:space="preserve">по дифференцированным подушевым нормативам финансирования медицинской помощи в амбулаторных условиях, к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</m:oMath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(за исключением средств на выплаты по итогам оценки результативности деятельности медицинских организаций),</w:t>
      </w:r>
      <w:r w:rsidR="008B4705">
        <w:rPr>
          <w:rFonts w:ascii="Times New Roman" w:hAnsi="Times New Roman"/>
          <w:color w:val="000000" w:themeColor="text1"/>
          <w:sz w:val="28"/>
        </w:rPr>
        <w:t xml:space="preserve"> </w:t>
      </w:r>
      <w:r w:rsidR="008B4705" w:rsidRPr="00D9704D">
        <w:rPr>
          <w:rFonts w:ascii="Times New Roman" w:hAnsi="Times New Roman"/>
          <w:color w:val="000000" w:themeColor="text1"/>
          <w:sz w:val="28"/>
        </w:rPr>
        <w:t>рассчитывается поправочный коэффициент (ПК) по формуле:</w:t>
      </w:r>
    </w:p>
    <w:p w14:paraId="4BD598B8" w14:textId="77777777" w:rsidR="008B4705" w:rsidRPr="00D9704D" w:rsidRDefault="008B4705" w:rsidP="008B4705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14:paraId="5C50964C" w14:textId="77777777" w:rsidR="008B4705" w:rsidRPr="00D9704D" w:rsidRDefault="008B4705" w:rsidP="008B470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pacing w:val="-52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 w:themeColor="text1"/>
              <w:spacing w:val="-52"/>
              <w:sz w:val="28"/>
            </w:rPr>
            <m:t>ПК=</m:t>
          </m:r>
          <m:f>
            <m:fPr>
              <m:ctrlPr>
                <w:rPr>
                  <w:rFonts w:ascii="Cambria Math" w:hAnsi="Cambria Math" w:cs="Times New Roman"/>
                  <w:i/>
                  <w:color w:val="000000" w:themeColor="text1"/>
                  <w:spacing w:val="-52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ОС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ПНФ</m:t>
                  </m:r>
                </m:sub>
              </m:sSub>
              <m:r>
                <w:rPr>
                  <w:rFonts w:ascii="Cambria Math" w:hAnsi="Cambria Math" w:cs="Times New Roman"/>
                  <w:color w:val="000000" w:themeColor="text1"/>
                  <w:spacing w:val="-52"/>
                  <w:sz w:val="28"/>
                  <w:szCs w:val="28"/>
                </w:rPr>
                <m:t>×</m:t>
              </m:r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(1-Рез)</m:t>
              </m:r>
            </m:num>
            <m:den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pacing w:val="-52"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  <w:lang w:val="en-US"/>
                    </w:rPr>
                    <m:t>i</m:t>
                  </m:r>
                </m:sub>
                <m:sup/>
                <m:e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ДП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Н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 w:cs="Times New Roman"/>
                          <w:i/>
                          <w:color w:val="000000" w:themeColor="text1"/>
                          <w:spacing w:val="-52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Ч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</w:rPr>
                        <m:t>З</m:t>
                      </m:r>
                    </m:sub>
                    <m:sup>
                      <m:r>
                        <w:rPr>
                          <w:rFonts w:ascii="Cambria Math" w:hAnsi="Cambria Math" w:cs="Times New Roman"/>
                          <w:color w:val="000000" w:themeColor="text1"/>
                          <w:spacing w:val="-52"/>
                          <w:sz w:val="28"/>
                          <w:szCs w:val="28"/>
                          <w:lang w:val="en-US"/>
                        </w:rPr>
                        <m:t>i</m:t>
                      </m:r>
                    </m:sup>
                  </m:sSubSup>
                  <m:r>
                    <w:rPr>
                      <w:rFonts w:ascii="Cambria Math" w:hAnsi="Cambria Math" w:cs="Times New Roman"/>
                      <w:color w:val="000000" w:themeColor="text1"/>
                      <w:spacing w:val="-52"/>
                      <w:sz w:val="28"/>
                      <w:szCs w:val="28"/>
                    </w:rPr>
                    <m:t>)</m:t>
                  </m:r>
                </m:e>
              </m:nary>
            </m:den>
          </m:f>
        </m:oMath>
      </m:oMathPara>
    </w:p>
    <w:p w14:paraId="7368FFD8" w14:textId="1AA2B814" w:rsidR="009222EB" w:rsidRPr="006C2968" w:rsidRDefault="009222EB" w:rsidP="008B470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1E2C0412" w14:textId="5DD4A875" w:rsidR="009222EB" w:rsidRDefault="009222EB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lastRenderedPageBreak/>
        <w:t>В случае, если при расчете фактических дифференцированных подушевых нормативов используется поправочный коэффициент, отличный от 1, указанный коэффициент в обязательном порядке отражается в тарифном соглашении.</w:t>
      </w:r>
    </w:p>
    <w:p w14:paraId="424F6E17" w14:textId="77777777" w:rsidR="008B4705" w:rsidRPr="006C2968" w:rsidRDefault="008B4705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7FAD649" w14:textId="2923A7BE" w:rsidR="009222EB" w:rsidRPr="006C2968" w:rsidRDefault="0007198F" w:rsidP="009222E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9</w:t>
      </w:r>
      <w:r w:rsidR="009222EB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9222EB" w:rsidRPr="006C2968">
        <w:rPr>
          <w:rFonts w:ascii="Times New Roman" w:hAnsi="Times New Roman" w:cs="Times New Roman"/>
          <w:iCs/>
          <w:sz w:val="28"/>
          <w:szCs w:val="28"/>
        </w:rPr>
        <w:t>При оплате медицинской помощи по подушевому нормативу финансирования применяются фактические дифференцированные подушевые нормативы финансирования амбулаторной медицинской помощи для медицинской организации, имеющей прикрепленное население, которые рассчитываются по формуле:</w:t>
      </w:r>
    </w:p>
    <w:p w14:paraId="5CFB6A63" w14:textId="77777777" w:rsidR="009222EB" w:rsidRPr="006C2968" w:rsidRDefault="009222EB" w:rsidP="009222EB">
      <w:pPr>
        <w:pStyle w:val="ConsPlusNormal"/>
        <w:tabs>
          <w:tab w:val="left" w:pos="6345"/>
        </w:tabs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  <w:szCs w:val="28"/>
        </w:rPr>
        <w:tab/>
      </w:r>
    </w:p>
    <w:p w14:paraId="15D81A51" w14:textId="77777777" w:rsidR="008B4705" w:rsidRPr="00D9704D" w:rsidRDefault="00655FCE" w:rsidP="008B4705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ФДПн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color w:val="000000" w:themeColor="text1"/>
                <w:spacing w:val="-52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</w:rPr>
              <m:t>ДПн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pacing w:val="-52"/>
                <w:sz w:val="28"/>
                <w:szCs w:val="28"/>
                <w:lang w:val="en-US"/>
              </w:rPr>
              <m:t>i</m:t>
            </m:r>
          </m:sup>
        </m:sSup>
        <m:r>
          <w:rPr>
            <w:rFonts w:ascii="Cambria Math" w:hAnsi="Cambria Math" w:cs="Times New Roman"/>
            <w:color w:val="000000" w:themeColor="text1"/>
            <w:spacing w:val="-52"/>
            <w:sz w:val="28"/>
            <w:szCs w:val="28"/>
          </w:rPr>
          <m:t>×ПК</m:t>
        </m:r>
      </m:oMath>
      <w:r w:rsidR="008B4705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8B4705" w:rsidRPr="00D9704D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E76587D" w14:textId="77777777" w:rsidR="008B4705" w:rsidRPr="00D9704D" w:rsidRDefault="008B4705" w:rsidP="008B4705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D9704D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B4705" w:rsidRPr="00492AEB" w14:paraId="6FD74A4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D7CB1" w14:textId="77777777" w:rsidR="008B4705" w:rsidRPr="00D9704D" w:rsidRDefault="008B4705" w:rsidP="009823AE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noProof/>
                <w:color w:val="000000" w:themeColor="text1"/>
                <w:position w:val="-10"/>
                <w:sz w:val="28"/>
              </w:rPr>
              <w:drawing>
                <wp:inline distT="0" distB="0" distL="0" distR="0" wp14:anchorId="3149C10A" wp14:editId="757F7379">
                  <wp:extent cx="564515" cy="254635"/>
                  <wp:effectExtent l="0" t="0" r="6985" b="0"/>
                  <wp:docPr id="2" name="Рисунок 2" descr="base_1_217556_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base_1_217556_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254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5155E81" w14:textId="77777777" w:rsidR="008B4705" w:rsidRPr="00553E0D" w:rsidRDefault="008B4705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553E0D">
              <w:rPr>
                <w:rFonts w:ascii="Times New Roman" w:hAnsi="Times New Roman"/>
                <w:color w:val="000000" w:themeColor="text1"/>
                <w:sz w:val="28"/>
              </w:rPr>
              <w:t>для i-той медицинской организации, рублей.</w:t>
            </w:r>
          </w:p>
        </w:tc>
      </w:tr>
    </w:tbl>
    <w:p w14:paraId="151C379A" w14:textId="528F0580" w:rsidR="000245A8" w:rsidRPr="006C2968" w:rsidRDefault="000B21D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1</w:t>
      </w:r>
      <w:r w:rsidR="0007198F">
        <w:rPr>
          <w:rFonts w:ascii="Times New Roman" w:hAnsi="Times New Roman" w:cs="Times New Roman"/>
          <w:b/>
          <w:bCs/>
          <w:iCs/>
          <w:sz w:val="28"/>
          <w:szCs w:val="28"/>
        </w:rPr>
        <w:t>0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Для определения месячного размера средств на подушевое финансирование учитывается численность прикрепленного населения к МО на </w:t>
      </w:r>
      <w:r w:rsidR="00B147A3" w:rsidRPr="006C2968">
        <w:rPr>
          <w:rFonts w:ascii="Times New Roman" w:hAnsi="Times New Roman" w:cs="Times New Roman"/>
          <w:bCs/>
          <w:iCs/>
          <w:sz w:val="28"/>
          <w:szCs w:val="28"/>
        </w:rPr>
        <w:t>последнее</w:t>
      </w:r>
      <w:r w:rsidR="000245A8" w:rsidRPr="006C2968">
        <w:rPr>
          <w:rFonts w:ascii="Times New Roman" w:hAnsi="Times New Roman" w:cs="Times New Roman"/>
          <w:bCs/>
          <w:iCs/>
          <w:sz w:val="28"/>
          <w:szCs w:val="28"/>
        </w:rPr>
        <w:t xml:space="preserve"> число отчетного месяца.</w:t>
      </w:r>
    </w:p>
    <w:p w14:paraId="768DDB72" w14:textId="77777777" w:rsidR="00B147A3" w:rsidRPr="006C2968" w:rsidRDefault="00B147A3" w:rsidP="00B147A3">
      <w:pPr>
        <w:pStyle w:val="ConsPlusNormal"/>
        <w:spacing w:before="120" w:line="360" w:lineRule="exact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При этом размер финансового обеспечения медицинской помощи, оказанной медицинской организацией, имеющей прикрепившихся лиц, </w:t>
      </w:r>
      <w:r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3B288FB6" w14:textId="358A7EB8" w:rsidR="00B147A3" w:rsidRPr="006C2968" w:rsidRDefault="00655FCE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ФДП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hAnsi="Cambria Math" w:cs="Times New Roman"/>
                <w:iCs/>
                <w:sz w:val="32"/>
                <w:szCs w:val="32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B147A3" w:rsidRPr="006C2968">
        <w:rPr>
          <w:rFonts w:ascii="Times New Roman" w:hAnsi="Times New Roman" w:cs="Times New Roman"/>
          <w:iCs/>
          <w:sz w:val="28"/>
        </w:rPr>
        <w:t xml:space="preserve">, </w:t>
      </w: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 (далее – объем средств с учетом показателей результативности),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74E370DF" w:rsidR="00B147A3" w:rsidRPr="006C2968" w:rsidRDefault="00655FCE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ФДП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фактический 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3AAB18AB" w14:textId="77777777" w:rsidR="00B147A3" w:rsidRPr="006C2968" w:rsidRDefault="00B147A3" w:rsidP="00C70667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50DE3987" w14:textId="5D41753F" w:rsidR="000245A8" w:rsidRPr="006C296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1</w:t>
      </w:r>
      <w:r w:rsidR="0007198F">
        <w:rPr>
          <w:rFonts w:ascii="Times New Roman" w:eastAsia="Calibri" w:hAnsi="Times New Roman" w:cs="Times New Roman"/>
          <w:b/>
          <w:iCs/>
          <w:sz w:val="28"/>
          <w:szCs w:val="28"/>
        </w:rPr>
        <w:t>1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амбулаторно-поликлинической помощи 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sectPr w:rsidR="000245A8" w:rsidRPr="006C2968" w:rsidSect="00152CF8"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7379952">
    <w:abstractNumId w:val="18"/>
  </w:num>
  <w:num w:numId="2" w16cid:durableId="2081171756">
    <w:abstractNumId w:val="20"/>
  </w:num>
  <w:num w:numId="3" w16cid:durableId="777919217">
    <w:abstractNumId w:val="1"/>
  </w:num>
  <w:num w:numId="4" w16cid:durableId="281034301">
    <w:abstractNumId w:val="13"/>
  </w:num>
  <w:num w:numId="5" w16cid:durableId="2034109768">
    <w:abstractNumId w:val="16"/>
  </w:num>
  <w:num w:numId="6" w16cid:durableId="1391926968">
    <w:abstractNumId w:val="3"/>
  </w:num>
  <w:num w:numId="7" w16cid:durableId="1471707615">
    <w:abstractNumId w:val="7"/>
  </w:num>
  <w:num w:numId="8" w16cid:durableId="2002151841">
    <w:abstractNumId w:val="6"/>
  </w:num>
  <w:num w:numId="9" w16cid:durableId="994991774">
    <w:abstractNumId w:val="4"/>
  </w:num>
  <w:num w:numId="10" w16cid:durableId="916011929">
    <w:abstractNumId w:val="2"/>
  </w:num>
  <w:num w:numId="11" w16cid:durableId="1889565926">
    <w:abstractNumId w:val="12"/>
  </w:num>
  <w:num w:numId="12" w16cid:durableId="944967428">
    <w:abstractNumId w:val="22"/>
  </w:num>
  <w:num w:numId="13" w16cid:durableId="1129129420">
    <w:abstractNumId w:val="14"/>
  </w:num>
  <w:num w:numId="14" w16cid:durableId="2142840507">
    <w:abstractNumId w:val="17"/>
  </w:num>
  <w:num w:numId="15" w16cid:durableId="1427464251">
    <w:abstractNumId w:val="5"/>
  </w:num>
  <w:num w:numId="16" w16cid:durableId="543366705">
    <w:abstractNumId w:val="15"/>
  </w:num>
  <w:num w:numId="17" w16cid:durableId="119226629">
    <w:abstractNumId w:val="11"/>
  </w:num>
  <w:num w:numId="18" w16cid:durableId="1496874629">
    <w:abstractNumId w:val="9"/>
  </w:num>
  <w:num w:numId="19" w16cid:durableId="807476471">
    <w:abstractNumId w:val="10"/>
  </w:num>
  <w:num w:numId="20" w16cid:durableId="1296448283">
    <w:abstractNumId w:val="21"/>
  </w:num>
  <w:num w:numId="21" w16cid:durableId="1096484246">
    <w:abstractNumId w:val="0"/>
  </w:num>
  <w:num w:numId="22" w16cid:durableId="730886524">
    <w:abstractNumId w:val="8"/>
  </w:num>
  <w:num w:numId="23" w16cid:durableId="86733590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52CF8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55459"/>
    <w:rsid w:val="00266008"/>
    <w:rsid w:val="002667BD"/>
    <w:rsid w:val="00275DC2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0A0F"/>
    <w:rsid w:val="002D6110"/>
    <w:rsid w:val="002E0237"/>
    <w:rsid w:val="002E133A"/>
    <w:rsid w:val="002F17A1"/>
    <w:rsid w:val="002F61F9"/>
    <w:rsid w:val="00301B8D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D63"/>
    <w:rsid w:val="003C1776"/>
    <w:rsid w:val="003C2B62"/>
    <w:rsid w:val="003C3353"/>
    <w:rsid w:val="003C62EB"/>
    <w:rsid w:val="003D379D"/>
    <w:rsid w:val="003E5C21"/>
    <w:rsid w:val="00401A59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46271"/>
    <w:rsid w:val="00547727"/>
    <w:rsid w:val="005648AB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87C"/>
    <w:rsid w:val="00655FCE"/>
    <w:rsid w:val="006561C7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7D24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40FC0"/>
    <w:rsid w:val="0074492E"/>
    <w:rsid w:val="007646A3"/>
    <w:rsid w:val="00765B9D"/>
    <w:rsid w:val="007716C0"/>
    <w:rsid w:val="00774F27"/>
    <w:rsid w:val="00783664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A3629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4F7E"/>
    <w:rsid w:val="00A911D6"/>
    <w:rsid w:val="00AA15BD"/>
    <w:rsid w:val="00AC569F"/>
    <w:rsid w:val="00AC60C4"/>
    <w:rsid w:val="00AD6853"/>
    <w:rsid w:val="00AE745F"/>
    <w:rsid w:val="00AE7FBB"/>
    <w:rsid w:val="00AF0FBE"/>
    <w:rsid w:val="00B10DB5"/>
    <w:rsid w:val="00B147A3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CB"/>
    <w:rsid w:val="00BA230B"/>
    <w:rsid w:val="00BA5666"/>
    <w:rsid w:val="00BB53DD"/>
    <w:rsid w:val="00BB60EE"/>
    <w:rsid w:val="00BD798E"/>
    <w:rsid w:val="00BE5B8D"/>
    <w:rsid w:val="00BF42EE"/>
    <w:rsid w:val="00C01CCE"/>
    <w:rsid w:val="00C0204C"/>
    <w:rsid w:val="00C03F44"/>
    <w:rsid w:val="00C13B3E"/>
    <w:rsid w:val="00C16F8F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4B96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C625B"/>
    <w:rsid w:val="00DD29C8"/>
    <w:rsid w:val="00DE3717"/>
    <w:rsid w:val="00DE5BCA"/>
    <w:rsid w:val="00DE6171"/>
    <w:rsid w:val="00DF2D2F"/>
    <w:rsid w:val="00DF4538"/>
    <w:rsid w:val="00DF65BC"/>
    <w:rsid w:val="00E04211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C0AF5"/>
    <w:rsid w:val="00EC4DED"/>
    <w:rsid w:val="00EC6D25"/>
    <w:rsid w:val="00ED3D73"/>
    <w:rsid w:val="00EE388E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613A0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5388"/>
    <w:rsid w:val="00FD6004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C2D25-5433-473C-B808-7317E10FA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4228</Words>
  <Characters>24104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tfoms6@fomsrd.ru</cp:lastModifiedBy>
  <cp:revision>10</cp:revision>
  <cp:lastPrinted>2022-03-25T14:27:00Z</cp:lastPrinted>
  <dcterms:created xsi:type="dcterms:W3CDTF">2023-02-13T08:22:00Z</dcterms:created>
  <dcterms:modified xsi:type="dcterms:W3CDTF">2023-03-20T15:41:00Z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